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A33" w:rsidRDefault="00BB4A33" w:rsidP="00BB4A33">
      <w:pPr>
        <w:tabs>
          <w:tab w:val="left" w:pos="1800"/>
          <w:tab w:val="center" w:pos="4677"/>
        </w:tabs>
        <w:spacing w:after="0"/>
        <w:jc w:val="center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Практическая работа 3</w:t>
      </w:r>
    </w:p>
    <w:p w:rsidR="0069557A" w:rsidRDefault="0069557A" w:rsidP="0069557A">
      <w:pPr>
        <w:spacing w:after="0" w:line="240" w:lineRule="auto"/>
        <w:jc w:val="center"/>
        <w:rPr>
          <w:b/>
          <w:sz w:val="28"/>
          <w:szCs w:val="28"/>
          <w:lang w:val="kk-KZ"/>
        </w:rPr>
      </w:pPr>
      <w:bookmarkStart w:id="0" w:name="_GoBack"/>
      <w:bookmarkEnd w:id="0"/>
      <w:r w:rsidRPr="00D8364A">
        <w:rPr>
          <w:b/>
          <w:sz w:val="28"/>
          <w:szCs w:val="28"/>
          <w:lang w:val="kk-KZ"/>
        </w:rPr>
        <w:t>Компетенции государственных органов в сфере управления земельными ресурсами</w:t>
      </w:r>
    </w:p>
    <w:p w:rsidR="0069557A" w:rsidRDefault="0069557A" w:rsidP="0069557A">
      <w:pPr>
        <w:spacing w:after="0" w:line="240" w:lineRule="auto"/>
        <w:jc w:val="both"/>
        <w:rPr>
          <w:b/>
          <w:sz w:val="28"/>
          <w:szCs w:val="28"/>
          <w:lang w:val="kk-KZ"/>
        </w:rPr>
      </w:pPr>
      <w:bookmarkStart w:id="1" w:name="z16"/>
    </w:p>
    <w:p w:rsidR="0069557A" w:rsidRPr="0069557A" w:rsidRDefault="0069557A" w:rsidP="0069557A">
      <w:pPr>
        <w:spacing w:after="0" w:line="240" w:lineRule="auto"/>
        <w:jc w:val="both"/>
        <w:rPr>
          <w:i/>
          <w:sz w:val="28"/>
          <w:szCs w:val="28"/>
          <w:lang w:val="ru-RU"/>
        </w:rPr>
      </w:pPr>
      <w:r w:rsidRPr="0069557A">
        <w:rPr>
          <w:b/>
          <w:i/>
          <w:color w:val="000000"/>
          <w:sz w:val="28"/>
          <w:szCs w:val="28"/>
          <w:lang w:val="ru-RU"/>
        </w:rPr>
        <w:t>Компетенция Правительства Республики Казахстан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2" w:name="z1586"/>
      <w:bookmarkEnd w:id="1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К компетенции Правительства Республики Казахстан в области регулирования земельных отношений относятся: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3" w:name="z333"/>
      <w:bookmarkEnd w:id="2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1) разработка основных направлений государственной политики в области использования и охраны земельного фонда Республики;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4" w:name="z335"/>
      <w:bookmarkEnd w:id="3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3) предоставление и изъятие земельных участков, в том числе для государственных нужд, из земель всех категорий в случаях, связанных с созданием и расширением особо охраняемых природных территорий республиканского значения, выполнением международных обязательств;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5" w:name="z336"/>
      <w:bookmarkEnd w:id="4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3-1) перевод земель особо охраняемых природных территорий в земли запаса по предложению уполномоченного государственного органа в области особо охраняемых природных территорий и утверждение его порядка; </w:t>
      </w:r>
    </w:p>
    <w:bookmarkEnd w:id="5"/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r w:rsidRPr="00D8364A">
        <w:rPr>
          <w:color w:val="FF0000"/>
          <w:sz w:val="28"/>
          <w:szCs w:val="28"/>
        </w:rPr>
        <w:t>     </w:t>
      </w:r>
      <w:r w:rsidRPr="0069557A">
        <w:rPr>
          <w:color w:val="FF0000"/>
          <w:sz w:val="28"/>
          <w:szCs w:val="28"/>
          <w:lang w:val="ru-RU"/>
        </w:rPr>
        <w:t xml:space="preserve"> </w:t>
      </w:r>
      <w:bookmarkStart w:id="6" w:name="z1600"/>
      <w:r>
        <w:rPr>
          <w:color w:val="000000"/>
          <w:sz w:val="28"/>
          <w:szCs w:val="28"/>
        </w:rPr>
        <w:t> </w:t>
      </w:r>
      <w:r w:rsidRPr="0069557A">
        <w:rPr>
          <w:color w:val="000000"/>
          <w:sz w:val="28"/>
          <w:szCs w:val="28"/>
          <w:lang w:val="ru-RU"/>
        </w:rPr>
        <w:t>4-2) установление и изменение границ (черты) городов республиканского значения и столицы;</w:t>
      </w:r>
      <w:bookmarkStart w:id="7" w:name="z339"/>
      <w:bookmarkEnd w:id="6"/>
    </w:p>
    <w:p w:rsidR="0069557A" w:rsidRPr="0069557A" w:rsidRDefault="0069557A" w:rsidP="0069557A">
      <w:pPr>
        <w:spacing w:after="0" w:line="240" w:lineRule="auto"/>
        <w:ind w:firstLine="708"/>
        <w:jc w:val="both"/>
        <w:rPr>
          <w:sz w:val="28"/>
          <w:szCs w:val="28"/>
          <w:lang w:val="ru-RU"/>
        </w:rPr>
      </w:pPr>
      <w:r w:rsidRPr="0069557A">
        <w:rPr>
          <w:color w:val="000000"/>
          <w:sz w:val="28"/>
          <w:szCs w:val="28"/>
          <w:lang w:val="ru-RU"/>
        </w:rPr>
        <w:t>5) согласование предложений местных представительных и исполнительных органов области по вопросам изменения границ городов областного значения, а также установление и изменение пригородных зон вокруг городов областного значения;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8" w:name="z340"/>
      <w:bookmarkEnd w:id="7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6) определение порядка отнесения земель к особо охраняемым природным территориям;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9" w:name="z344"/>
      <w:bookmarkEnd w:id="8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9) регулирование земельных отношений в части предоставления земель, находящихся на территории одной (одного) области, города республиканского значения, столицы, в долгосрочное пользование другой (другому) области, городу республиканского значения, столице;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0" w:name="z345"/>
      <w:bookmarkEnd w:id="9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10) иные функции, возложенные на него Конституцией, законами Республики Казахстан и актами Президента Республики Казахстан. </w:t>
      </w:r>
    </w:p>
    <w:bookmarkEnd w:id="10"/>
    <w:p w:rsidR="0069557A" w:rsidRPr="0069557A" w:rsidRDefault="0069557A" w:rsidP="0069557A">
      <w:pPr>
        <w:spacing w:after="0" w:line="240" w:lineRule="auto"/>
        <w:jc w:val="both"/>
        <w:rPr>
          <w:color w:val="FF0000"/>
          <w:sz w:val="28"/>
          <w:szCs w:val="28"/>
          <w:lang w:val="ru-RU"/>
        </w:rPr>
      </w:pPr>
      <w:r w:rsidRPr="00D8364A">
        <w:rPr>
          <w:color w:val="FF0000"/>
          <w:sz w:val="28"/>
          <w:szCs w:val="28"/>
        </w:rPr>
        <w:t>   </w:t>
      </w:r>
    </w:p>
    <w:p w:rsidR="0069557A" w:rsidRPr="00D8364A" w:rsidRDefault="0069557A" w:rsidP="0069557A">
      <w:pPr>
        <w:spacing w:after="0" w:line="240" w:lineRule="auto"/>
        <w:jc w:val="both"/>
        <w:rPr>
          <w:i/>
          <w:sz w:val="28"/>
          <w:szCs w:val="28"/>
          <w:lang w:val="kk-KZ"/>
        </w:rPr>
      </w:pPr>
      <w:bookmarkStart w:id="11" w:name="z17"/>
      <w:r>
        <w:rPr>
          <w:color w:val="FF0000"/>
          <w:sz w:val="28"/>
          <w:szCs w:val="28"/>
        </w:rPr>
        <w:t> </w:t>
      </w:r>
      <w:r w:rsidRPr="0069557A">
        <w:rPr>
          <w:b/>
          <w:i/>
          <w:color w:val="000000"/>
          <w:sz w:val="28"/>
          <w:szCs w:val="28"/>
          <w:lang w:val="ru-RU"/>
        </w:rPr>
        <w:t>Компетенция центрального уполномоченного органа</w:t>
      </w:r>
      <w:r w:rsidRPr="00D8364A">
        <w:rPr>
          <w:b/>
          <w:i/>
          <w:color w:val="000000"/>
          <w:sz w:val="28"/>
          <w:szCs w:val="28"/>
          <w:lang w:val="kk-KZ"/>
        </w:rPr>
        <w:t xml:space="preserve"> </w:t>
      </w:r>
      <w:r>
        <w:rPr>
          <w:b/>
          <w:i/>
          <w:color w:val="000000"/>
          <w:sz w:val="28"/>
          <w:szCs w:val="28"/>
          <w:lang w:val="kk-KZ"/>
        </w:rPr>
        <w:t>(комитет по управлению земельными ресурсами Министерства сельского хозяйства РК)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2" w:name="z506"/>
      <w:bookmarkEnd w:id="11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К компетенции центрального уполномоченного органа относятся: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3" w:name="z507"/>
      <w:bookmarkEnd w:id="12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1) обобщение практики применения земельного законодательства и его совершенствование;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4" w:name="z1552"/>
      <w:bookmarkEnd w:id="13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1-1) реализация государственной политики в области регулирования земельных отношений;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5" w:name="z1553"/>
      <w:bookmarkEnd w:id="14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1-2) осуществление координации и методического руководства местных исполнительных органов в области регулирования земельных отношений;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6" w:name="z508"/>
      <w:bookmarkEnd w:id="15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2) разработка и внесение на утверждение в Правительство Республики Казахстан проектов нормативных правовых актов в области регулирования земельных отношений;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7" w:name="z509"/>
      <w:bookmarkEnd w:id="16"/>
      <w:r w:rsidRPr="00D8364A">
        <w:rPr>
          <w:color w:val="000000"/>
          <w:sz w:val="28"/>
          <w:szCs w:val="28"/>
        </w:rPr>
        <w:lastRenderedPageBreak/>
        <w:t>     </w:t>
      </w:r>
      <w:r w:rsidRPr="0069557A">
        <w:rPr>
          <w:color w:val="000000"/>
          <w:sz w:val="28"/>
          <w:szCs w:val="28"/>
          <w:lang w:val="ru-RU"/>
        </w:rPr>
        <w:t xml:space="preserve"> 2-1) разработка и утверждение правил рационального использования земель сельскохозяйственного назначения по согласованию с уполномоченным государственным органом в области развития агропромышленного комплекса;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8" w:name="z1579"/>
      <w:bookmarkEnd w:id="17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2-2) разработка и утверждение правил резервирования земель;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9" w:name="z1603"/>
      <w:bookmarkEnd w:id="18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2-3) разработка и утверждение типового положения о земельной комиссии;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20" w:name="z1604"/>
      <w:bookmarkEnd w:id="19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2-4) разработка и утверждение типового договора временного возмездного землепользования (аренды) земельного участка сельскохозяйственного назначения для ведения крестьянского или фермерского хозяйства, сельскохозяйственного производства;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21" w:name="z1605"/>
      <w:bookmarkEnd w:id="20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2-5) разработка и утверждение правил организации и проведения мониторинга использования земель сельскохозяйственного назначения, предоставленных для ведения крестьянского или фермерского хозяйства, сельскохозяйственного производства;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22" w:name="z1606"/>
      <w:bookmarkEnd w:id="21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2-6) разработка и утверждение правил организации и проведения конкурса по предоставлению права временного возмездного землепользования (аренды) для ведения крестьянского или фермерского хозяйства, сельскохозяйственного производства;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23" w:name="z1607"/>
      <w:bookmarkEnd w:id="22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2-7) разработка и утверждение методики определения предельных (максимальных) размеров земельных участков сельскохозяйственного назначения, которые могут находиться у гражданина Республики Казахстан для ведения крестьянского или фермерского хозяйства, негосударственного юридического лица Республики Казахстан и его аффилированных лиц для ведения сельскохозяйственного производства;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24" w:name="z1608"/>
      <w:bookmarkEnd w:id="23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2-8) разработка и утверждение формы предписания об устранении нарушений требований земельного законодательства Республики Казахстан, протокола об административном правонарушении, постановления по делу об административном правонарушении;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25" w:name="z1763"/>
      <w:bookmarkEnd w:id="24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2-9) разработка и утверждение типового договора временного возмездного землепользования (аренды) земельного участка;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26" w:name="z1764"/>
      <w:bookmarkEnd w:id="25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2-10) разработка и утверждение типового договора купли-продажи земельного участка;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27" w:name="z510"/>
      <w:bookmarkEnd w:id="26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3) осуществление государственного контроля за правильностью ведения государственного земельного кадастра и мониторинга земель;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28" w:name="z511"/>
      <w:bookmarkEnd w:id="27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4) разработка и утверждение нормативных правовых актов и нормативных документов, методик по землеустройству, государственному земельному кадастру и мониторингу земель;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29" w:name="z512"/>
      <w:bookmarkEnd w:id="28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5) проведение экспертизы проектов и схем республиканского значения, затрагивающих вопросы использования и охраны земель;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30" w:name="z513"/>
      <w:bookmarkEnd w:id="29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6) взаимодействие с центральными и местными исполнительными органами по вопросам регулирования земельных отношений;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31" w:name="z514"/>
      <w:bookmarkEnd w:id="30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7) утверждение формы паспорта земельных участков сельскохозяйственного назначения;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32" w:name="z1564"/>
      <w:bookmarkEnd w:id="31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7-2) утверждение формы заявления, заключения согласующих органов, акта выбора земельного участка, земельно-кадастрового плана при </w:t>
      </w:r>
      <w:r w:rsidRPr="0069557A">
        <w:rPr>
          <w:color w:val="000000"/>
          <w:sz w:val="28"/>
          <w:szCs w:val="28"/>
          <w:lang w:val="ru-RU"/>
        </w:rPr>
        <w:lastRenderedPageBreak/>
        <w:t>предоставлении земельных участков для строительства объектов в черте населенного пункта;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33" w:name="z515"/>
      <w:bookmarkEnd w:id="32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8) установление структуры, состава, содержания и форм земельно-кадастровой документации;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34" w:name="z516"/>
      <w:bookmarkEnd w:id="33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9) организация ведения мониторинга земель;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35" w:name="z517"/>
      <w:bookmarkEnd w:id="34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10) организация ведения государственного земельного кадастра и составление баланса земель Республики Казахстан на основании данных балансов земель областей, городов республиканского значения, столицы;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36" w:name="z518"/>
      <w:bookmarkEnd w:id="35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11) подготовка проектов правовых актов Правительства Республики Казахстан по вопросам предоставления и изъятия земельных участков, в том числе для государственных нужд, перевода земельных участков, в том числе для государственных нужд, из одной категории в другую, входящим в его компетенцию;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37" w:name="z519"/>
      <w:bookmarkEnd w:id="36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12) осуществление государственного контроля за использованием и охраной земель; </w:t>
      </w:r>
    </w:p>
    <w:bookmarkEnd w:id="37"/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r w:rsidRPr="00D8364A">
        <w:rPr>
          <w:color w:val="FF0000"/>
          <w:sz w:val="28"/>
          <w:szCs w:val="28"/>
        </w:rPr>
        <w:t>     </w:t>
      </w:r>
      <w:bookmarkStart w:id="38" w:name="z520"/>
      <w:r>
        <w:rPr>
          <w:color w:val="000000"/>
          <w:sz w:val="28"/>
          <w:szCs w:val="28"/>
        </w:rPr>
        <w:t>  </w:t>
      </w:r>
      <w:r w:rsidRPr="0069557A">
        <w:rPr>
          <w:color w:val="000000"/>
          <w:sz w:val="28"/>
          <w:szCs w:val="28"/>
          <w:lang w:val="ru-RU"/>
        </w:rPr>
        <w:t>13-1) согласование предложений местного исполнительного органа области, города республиканского значения, столицы по вопросам предоставления земельных участков сельскохозяйственного назначения иностранцам, лицам без гражданства и иностранным юридическим лицам;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39" w:name="z1609"/>
      <w:bookmarkEnd w:id="38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13-2) согласование предложений местного исполнительного органа области, города республиканского значения, столицы по вопросам предоставления и изъятия земельных участков для нужд обороны и национальной безопасности;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40" w:name="z521"/>
      <w:bookmarkEnd w:id="39"/>
      <w:r w:rsidRPr="0069557A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14) контроль за законностью принятых решений уполномоченных органов областей, городов республиканского значения, столицы, районов, городов областного значения по обращениям физических и юридических лиц; 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41" w:name="z522"/>
      <w:bookmarkEnd w:id="40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15) рассмотрение дел об административных правонарушениях в области земельного законодательства;</w:t>
      </w:r>
    </w:p>
    <w:bookmarkEnd w:id="41"/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15-1) формирование и ведение реестра лиц, у которых принудительно изъяты земельные участки;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42" w:name="z524"/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16-1) разработка и утверждение отраслевой системы поощрения;</w:t>
      </w:r>
    </w:p>
    <w:bookmarkEnd w:id="42"/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16-2) утверждение форм идентификационных документов на право собственности на земельный участок и на право землепользования;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16-3) утверждение порядка ведения государственного земельного кадастра и мониторинга земель;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16-4) утверждение правил предоставления земельных участков, занятых территориальными водами, для строительства искусственных сооружений;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r w:rsidRPr="00D8364A">
        <w:rPr>
          <w:color w:val="000000"/>
          <w:sz w:val="28"/>
          <w:szCs w:val="28"/>
        </w:rPr>
        <w:t>     </w:t>
      </w:r>
      <w:r w:rsidRPr="0069557A">
        <w:rPr>
          <w:color w:val="000000"/>
          <w:sz w:val="28"/>
          <w:szCs w:val="28"/>
          <w:lang w:val="ru-RU"/>
        </w:rPr>
        <w:t xml:space="preserve"> 16-5) утверждение правил предоставления прав на земельные участки под индивидуальное жилищное строительство;</w:t>
      </w:r>
    </w:p>
    <w:p w:rsidR="0069557A" w:rsidRPr="0069557A" w:rsidRDefault="0069557A" w:rsidP="0069557A">
      <w:pPr>
        <w:spacing w:after="0" w:line="240" w:lineRule="auto"/>
        <w:jc w:val="both"/>
        <w:rPr>
          <w:sz w:val="28"/>
          <w:szCs w:val="28"/>
          <w:lang w:val="ru-RU"/>
        </w:rPr>
      </w:pPr>
      <w:r w:rsidRPr="00D8364A">
        <w:rPr>
          <w:color w:val="FF0000"/>
          <w:sz w:val="28"/>
          <w:szCs w:val="28"/>
        </w:rPr>
        <w:t>     </w:t>
      </w:r>
      <w:bookmarkStart w:id="43" w:name="z525"/>
      <w:r>
        <w:rPr>
          <w:color w:val="000000"/>
          <w:sz w:val="28"/>
          <w:szCs w:val="28"/>
        </w:rPr>
        <w:t> </w:t>
      </w:r>
      <w:r w:rsidRPr="0069557A">
        <w:rPr>
          <w:color w:val="000000"/>
          <w:sz w:val="28"/>
          <w:szCs w:val="28"/>
          <w:lang w:val="ru-RU"/>
        </w:rPr>
        <w:t>17) осуществление иных полномочий, предусмотренных настоящим Кодексом, иными законами Республики Казахстан, актами Президента Республики Казахстан и Правительства Республики Казахстан.</w:t>
      </w:r>
    </w:p>
    <w:bookmarkEnd w:id="43"/>
    <w:p w:rsidR="0069557A" w:rsidRPr="0069557A" w:rsidRDefault="0069557A" w:rsidP="0069557A">
      <w:pPr>
        <w:spacing w:after="0" w:line="240" w:lineRule="auto"/>
        <w:jc w:val="both"/>
        <w:rPr>
          <w:color w:val="FF0000"/>
          <w:sz w:val="28"/>
          <w:szCs w:val="28"/>
          <w:lang w:val="ru-RU"/>
        </w:rPr>
      </w:pPr>
      <w:r w:rsidRPr="00D8364A">
        <w:rPr>
          <w:color w:val="FF0000"/>
          <w:sz w:val="28"/>
          <w:szCs w:val="28"/>
        </w:rPr>
        <w:t>     </w:t>
      </w:r>
    </w:p>
    <w:p w:rsidR="0069557A" w:rsidRPr="0069557A" w:rsidRDefault="0069557A" w:rsidP="0069557A">
      <w:pPr>
        <w:spacing w:after="0" w:line="240" w:lineRule="auto"/>
        <w:jc w:val="both"/>
        <w:rPr>
          <w:color w:val="FF0000"/>
          <w:sz w:val="28"/>
          <w:szCs w:val="28"/>
          <w:lang w:val="ru-RU"/>
        </w:rPr>
      </w:pPr>
    </w:p>
    <w:p w:rsidR="0069557A" w:rsidRDefault="0069557A" w:rsidP="00BB4A33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</w:p>
    <w:p w:rsidR="0069557A" w:rsidRDefault="0069557A" w:rsidP="00BB4A33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</w:p>
    <w:p w:rsidR="0069557A" w:rsidRDefault="0069557A" w:rsidP="00BB4A33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</w:p>
    <w:p w:rsidR="0069557A" w:rsidRDefault="0069557A" w:rsidP="00BB4A33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</w:p>
    <w:p w:rsidR="0069557A" w:rsidRDefault="0069557A" w:rsidP="00BB4A33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</w:p>
    <w:p w:rsidR="0069557A" w:rsidRDefault="0069557A" w:rsidP="00BB4A33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</w:p>
    <w:p w:rsidR="0069557A" w:rsidRDefault="0069557A" w:rsidP="00BB4A33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</w:p>
    <w:p w:rsidR="0069557A" w:rsidRDefault="0069557A" w:rsidP="00BB4A33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</w:p>
    <w:p w:rsidR="00AA41A3" w:rsidRDefault="00AA41A3">
      <w:pPr>
        <w:rPr>
          <w:lang w:val="ru-RU"/>
        </w:rPr>
      </w:pPr>
    </w:p>
    <w:sectPr w:rsidR="00AA41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888"/>
    <w:rsid w:val="00606430"/>
    <w:rsid w:val="00673F4B"/>
    <w:rsid w:val="0069557A"/>
    <w:rsid w:val="00781888"/>
    <w:rsid w:val="00822BAE"/>
    <w:rsid w:val="00AA41A3"/>
    <w:rsid w:val="00BB4A33"/>
    <w:rsid w:val="00FD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DC373"/>
  <w15:chartTrackingRefBased/>
  <w15:docId w15:val="{0B79C568-8538-47F3-B79C-F119BC8CA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A33"/>
    <w:pPr>
      <w:spacing w:after="200" w:line="276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1131</Words>
  <Characters>6453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2020-05-23T06:36:00Z</dcterms:created>
  <dcterms:modified xsi:type="dcterms:W3CDTF">2020-09-06T12:37:00Z</dcterms:modified>
</cp:coreProperties>
</file>